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388fad43846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LØVOLD FINANS AS</w:t>
      </w:r>
    </w:p>
    <w:sectPr>
      <w:headerReference xmlns:r="http://schemas.openxmlformats.org/officeDocument/2006/relationships" w:type="default" r:id="Rb6f63f1b296e4f3b"/>
      <w:footerReference xmlns:r="http://schemas.openxmlformats.org/officeDocument/2006/relationships" w:type="default" r:id="R6acb18530e4b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63f1b296e4f3b" /><Relationship Type="http://schemas.openxmlformats.org/officeDocument/2006/relationships/footer" Target="/word/footer1.xml" Id="R6acb18530e4b42d3" /></Relationships>
</file>