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a52e12bae94a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Kvernaland,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RISTU AS</w:t>
      </w:r>
    </w:p>
    <w:sectPr>
      <w:headerReference xmlns:r="http://schemas.openxmlformats.org/officeDocument/2006/relationships" w:type="default" r:id="R78b1e3d426404b3d"/>
      <w:footerReference xmlns:r="http://schemas.openxmlformats.org/officeDocument/2006/relationships" w:type="default" r:id="Rca053275c9ee4b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RISTU AS   ·   Org.nr 999 324 142   ·   Tuftevegen 40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RISTU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b1e3d426404b3d" /><Relationship Type="http://schemas.openxmlformats.org/officeDocument/2006/relationships/footer" Target="/word/footer1.xml" Id="Rca053275c9ee4bf3" /></Relationships>
</file>